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85AB51" w14:textId="77777777" w:rsidR="00AB1B64" w:rsidRPr="00037314" w:rsidRDefault="000245F5" w:rsidP="00F10802">
      <w:pPr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037314"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5A5AC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A6659" w14:textId="77777777" w:rsidR="00AB1B64" w:rsidRDefault="000245F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38BB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78BC777" wp14:editId="07777777">
                                  <wp:extent cx="409575" cy="409575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AB1B64" w:rsidRDefault="007F160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AB1B64" w:rsidRDefault="007F160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AB1B64" w:rsidRDefault="007F160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AB1B64" w:rsidRDefault="007F160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C21B7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0;margin-top:-5.35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aIohsd4AAAAIAQAADwAAAAAAAAAA&#10;AAAAAABWBAAAZHJzL2Rvd25yZXYueG1sUEsFBgAAAAAEAAQA8wAAAGEFAAAAAA==&#10;">
                <v:textbox inset="0,0,0,0">
                  <w:txbxContent>
                    <w:p w:rsidR="00AB1B64" w:rsidRDefault="000245F5" w14:paraId="0A37501D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4F38BB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2ED79948" wp14:editId="7777777">
                            <wp:extent cx="409575" cy="409575"/>
                            <wp:effectExtent l="0" t="0" r="0" b="0"/>
                            <wp:docPr id="1022548675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1B64" w:rsidRDefault="007F1608" w14:paraId="3C69A114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AB1B64" w:rsidRDefault="007F1608" w14:paraId="2483EBDB" wp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AB1B64" w:rsidRDefault="007F1608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:rsidR="00AB1B64" w:rsidRDefault="007F1608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7F1608" w:rsidRPr="00037314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5DAB6C7B" w14:textId="77777777" w:rsidR="00AB1B64" w:rsidRPr="00037314" w:rsidRDefault="00AB1B64" w:rsidP="00F1080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2EB378F" w14:textId="77777777" w:rsidR="00AB1B64" w:rsidRPr="00037314" w:rsidRDefault="00AB1B64" w:rsidP="00F10802">
      <w:pPr>
        <w:spacing w:after="0" w:line="240" w:lineRule="auto"/>
        <w:ind w:left="-284"/>
        <w:jc w:val="both"/>
        <w:rPr>
          <w:rFonts w:ascii="Calibri" w:hAnsi="Calibri" w:cs="Calibri"/>
          <w:sz w:val="24"/>
          <w:szCs w:val="24"/>
        </w:rPr>
      </w:pPr>
    </w:p>
    <w:p w14:paraId="6A05A809" w14:textId="77777777" w:rsidR="00AB1B64" w:rsidRPr="00037314" w:rsidRDefault="00AB1B64" w:rsidP="00F10802">
      <w:pPr>
        <w:spacing w:before="60"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39BBE3" w14:textId="77777777" w:rsidR="00AB1B64" w:rsidRPr="00037314" w:rsidRDefault="00AB1B64" w:rsidP="00F1080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D9472C" w14:textId="77777777" w:rsidR="00AB1B64" w:rsidRPr="00037314" w:rsidRDefault="000245F5" w:rsidP="00F1080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37314"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B72FB" wp14:editId="07777777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B43E4E" w14:textId="77777777" w:rsidR="00AB1B64" w:rsidRDefault="007F1608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1B87CB6">
              <v:shape id="Text Box 2" style="position:absolute;left:0;text-align:left;margin-left:-.85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">
                <v:textbox>
                  <w:txbxContent>
                    <w:p w:rsidR="00AB1B64" w:rsidRDefault="007F1608" w14:paraId="76CEEE01" wp14:textId="77777777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37314"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71B7C2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C8F396" w14:textId="77777777" w:rsidR="00AB1B64" w:rsidRDefault="00AB1B64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AB1B64" w:rsidRDefault="00AB1B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8A273A3">
              <v:shape id="Text Box 3" style="position:absolute;left:0;text-align:left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">
                <v:textbox>
                  <w:txbxContent>
                    <w:p w:rsidR="00AB1B64" w:rsidRDefault="00AB1B64" w14:paraId="0D0B940D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:rsidR="00AB1B64" w:rsidRDefault="00AB1B64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4F38BB" w:rsidRPr="00037314" w:rsidRDefault="004F38BB" w:rsidP="00F1080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EAFD9C" w14:textId="77777777" w:rsidR="00AB1B64" w:rsidRPr="00037314" w:rsidRDefault="007F1608" w:rsidP="00F10802">
      <w:pPr>
        <w:jc w:val="both"/>
        <w:rPr>
          <w:rFonts w:ascii="Calibri" w:hAnsi="Calibri" w:cs="Calibri"/>
          <w:sz w:val="24"/>
          <w:szCs w:val="24"/>
        </w:rPr>
      </w:pPr>
      <w:r w:rsidRPr="00037314">
        <w:rPr>
          <w:rFonts w:ascii="Calibri" w:hAnsi="Calibri" w:cs="Calibri"/>
          <w:sz w:val="24"/>
          <w:szCs w:val="24"/>
        </w:rPr>
        <w:tab/>
      </w:r>
      <w:r w:rsidRPr="00037314">
        <w:rPr>
          <w:rFonts w:ascii="Calibri" w:hAnsi="Calibri" w:cs="Calibri"/>
          <w:sz w:val="24"/>
          <w:szCs w:val="24"/>
        </w:rPr>
        <w:tab/>
      </w:r>
      <w:r w:rsidRPr="00037314">
        <w:rPr>
          <w:rFonts w:ascii="Calibri" w:hAnsi="Calibri" w:cs="Calibri"/>
          <w:sz w:val="24"/>
          <w:szCs w:val="24"/>
        </w:rPr>
        <w:tab/>
      </w:r>
    </w:p>
    <w:p w14:paraId="2A5BB26D" w14:textId="77777777" w:rsidR="3DA6138C" w:rsidRPr="00037314" w:rsidRDefault="007F1608" w:rsidP="1BB4F0C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eastAsiaTheme="minorEastAsia" w:hAnsiTheme="minorHAnsi" w:cstheme="minorBidi"/>
          <w:color w:val="000000"/>
        </w:rPr>
      </w:pPr>
      <w:r w:rsidRPr="00037314">
        <w:rPr>
          <w:rFonts w:ascii="Calibri" w:hAnsi="Calibri" w:cs="Calibri"/>
        </w:rPr>
        <w:tab/>
      </w:r>
      <w:r w:rsidRPr="00037314">
        <w:rPr>
          <w:rFonts w:ascii="Calibri" w:hAnsi="Calibri" w:cs="Calibri"/>
        </w:rPr>
        <w:tab/>
      </w:r>
      <w:r w:rsidRPr="1BB4F0C5">
        <w:rPr>
          <w:rFonts w:asciiTheme="minorHAnsi" w:eastAsiaTheme="minorEastAsia" w:hAnsiTheme="minorHAnsi" w:cstheme="minorBidi"/>
        </w:rPr>
        <w:t>Αθήνα, 28 Απριλίου 2021</w:t>
      </w:r>
    </w:p>
    <w:p w14:paraId="4B94D5A5" w14:textId="77777777" w:rsidR="004F38BB" w:rsidRPr="00037314" w:rsidRDefault="004F38BB" w:rsidP="1BB4F0C5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DEEC669" w14:textId="458A2714" w:rsidR="004F38BB" w:rsidRPr="00037314" w:rsidRDefault="1BB4F0C5" w:rsidP="1BB4F0C5">
      <w:pPr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BB4F0C5">
        <w:rPr>
          <w:rFonts w:asciiTheme="minorHAnsi" w:eastAsiaTheme="minorEastAsia" w:hAnsiTheme="minorHAnsi" w:cstheme="minorBidi"/>
          <w:b/>
          <w:bCs/>
          <w:sz w:val="24"/>
          <w:szCs w:val="24"/>
        </w:rPr>
        <w:t>Ωράριο λειτουργίας των αρχαιολογικών χώρων κατά τις ημέρες του Πάσχα και του εορτασμού της Πρωτομαγιάς</w:t>
      </w:r>
    </w:p>
    <w:p w14:paraId="1BDAD458" w14:textId="07E76448" w:rsidR="1BB4F0C5" w:rsidRDefault="1BB4F0C5" w:rsidP="1BB4F0C5">
      <w:pPr>
        <w:spacing w:after="160" w:line="259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5817D73" w14:textId="3833BEA0" w:rsidR="1BB4F0C5" w:rsidRDefault="1BB4F0C5" w:rsidP="1BB4F0C5">
      <w:pPr>
        <w:spacing w:line="360" w:lineRule="auto"/>
        <w:ind w:left="36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Από το Υπουργείο Πολιτισμού και Αθλητισμού ανακοινώνεται το ωράριο λειτουργίας των αρχαιολογικών χώρων κατά τις ημέρες του Πάσχα και του εορτασμού της Πρωτομαγιάς.</w:t>
      </w:r>
    </w:p>
    <w:p w14:paraId="1CB6AB06" w14:textId="41DBFD4E" w:rsidR="1BB4F0C5" w:rsidRDefault="1BB4F0C5" w:rsidP="1BB4F0C5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 Μεγάλο Σάββατο, 1η Μαΐου, οι ανοικτοί αρχαιολογικοί χώροι θα λειτουργήσουν με ωράριο 08:30-15:30.</w:t>
      </w:r>
    </w:p>
    <w:p w14:paraId="6B6DD4C0" w14:textId="7C504144" w:rsidR="1BB4F0C5" w:rsidRDefault="1BB4F0C5" w:rsidP="1BB4F0C5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Την Κυριακή του Πάσχα, 2 Μαϊου, οι αρχαιολογικοί χώροι θα παραμείνουν κλειστοί.</w:t>
      </w:r>
    </w:p>
    <w:p w14:paraId="702D2DF7" w14:textId="414F187C" w:rsidR="1BB4F0C5" w:rsidRDefault="4D3052E5" w:rsidP="4D3052E5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D3052E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Τη Δευτέρα του Πάσχα, 3 Μαϊου, οι αρχαιολογικοί χώροι θα λειτουργήσουν σύμφωνα με το ισχύον ωράριο.</w:t>
      </w:r>
    </w:p>
    <w:p w14:paraId="5906DBFF" w14:textId="3C9B62B0" w:rsidR="1BB4F0C5" w:rsidRDefault="1BB4F0C5" w:rsidP="1BB4F0C5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Την Τρίτη του Πάσχα, σε συνέχεια του ΦΕΚ 1732/Β/27-4-2021 σύμφωνα με το οποίο η υποχρεωτική αργία της 1ης Μαΐου 2021 μεταφέρεται για το Δημόσιο και τον ευρύτερο δημόσιο τομέα την Τρίτη 4 Μαΐου 2021, οι αρχαιολογικοί χώροι θα παραμείνουν κλειστοί. </w:t>
      </w:r>
    </w:p>
    <w:p w14:paraId="010DFE36" w14:textId="1609F901" w:rsidR="1BB4F0C5" w:rsidRDefault="1BB4F0C5" w:rsidP="1BB4F0C5">
      <w:pPr>
        <w:spacing w:line="360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Τα αρχαιολογικά μουσεία, μνημεία και σπήλαια εξακολουθούν να παραμένουν κλειστά στο πλαίσιο εφαρμογής των μέτρων για την αποφυγή της διάδοσης της νόσου </w:t>
      </w: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US"/>
        </w:rPr>
        <w:t>COVID</w:t>
      </w:r>
      <w:r w:rsidRPr="1BB4F0C5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-19. </w:t>
      </w:r>
    </w:p>
    <w:sectPr w:rsidR="1BB4F0C5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E4205" w14:textId="77777777" w:rsidR="009E5E8E" w:rsidRDefault="009E5E8E">
      <w:pPr>
        <w:spacing w:line="240" w:lineRule="auto"/>
      </w:pPr>
      <w:r>
        <w:separator/>
      </w:r>
    </w:p>
  </w:endnote>
  <w:endnote w:type="continuationSeparator" w:id="0">
    <w:p w14:paraId="607A16E7" w14:textId="77777777" w:rsidR="009E5E8E" w:rsidRDefault="009E5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Helvetica Neue"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DAF1" w14:textId="77777777" w:rsidR="009E5E8E" w:rsidRDefault="009E5E8E">
      <w:pPr>
        <w:spacing w:after="0" w:line="240" w:lineRule="auto"/>
      </w:pPr>
      <w:r>
        <w:separator/>
      </w:r>
    </w:p>
  </w:footnote>
  <w:footnote w:type="continuationSeparator" w:id="0">
    <w:p w14:paraId="73D4E2A5" w14:textId="77777777" w:rsidR="009E5E8E" w:rsidRDefault="009E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yellow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yellow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yellow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194656A"/>
    <w:multiLevelType w:val="hybridMultilevel"/>
    <w:tmpl w:val="BB82D8D4"/>
    <w:lvl w:ilvl="0" w:tplc="BF2C6AEA">
      <w:start w:val="1"/>
      <w:numFmt w:val="decimal"/>
      <w:lvlText w:val="%1."/>
      <w:lvlJc w:val="left"/>
      <w:pPr>
        <w:ind w:left="720" w:hanging="360"/>
      </w:pPr>
    </w:lvl>
    <w:lvl w:ilvl="1" w:tplc="F8DCCA12">
      <w:start w:val="1"/>
      <w:numFmt w:val="lowerLetter"/>
      <w:lvlText w:val="%2."/>
      <w:lvlJc w:val="left"/>
      <w:pPr>
        <w:ind w:left="1440" w:hanging="360"/>
      </w:pPr>
    </w:lvl>
    <w:lvl w:ilvl="2" w:tplc="9620C42A">
      <w:start w:val="1"/>
      <w:numFmt w:val="lowerRoman"/>
      <w:lvlText w:val="%3."/>
      <w:lvlJc w:val="right"/>
      <w:pPr>
        <w:ind w:left="2160" w:hanging="180"/>
      </w:pPr>
    </w:lvl>
    <w:lvl w:ilvl="3" w:tplc="3C1C6CDA">
      <w:start w:val="1"/>
      <w:numFmt w:val="decimal"/>
      <w:lvlText w:val="%4."/>
      <w:lvlJc w:val="left"/>
      <w:pPr>
        <w:ind w:left="2880" w:hanging="360"/>
      </w:pPr>
    </w:lvl>
    <w:lvl w:ilvl="4" w:tplc="869CA1A6">
      <w:start w:val="1"/>
      <w:numFmt w:val="lowerLetter"/>
      <w:lvlText w:val="%5."/>
      <w:lvlJc w:val="left"/>
      <w:pPr>
        <w:ind w:left="3600" w:hanging="360"/>
      </w:pPr>
    </w:lvl>
    <w:lvl w:ilvl="5" w:tplc="D520A602">
      <w:start w:val="1"/>
      <w:numFmt w:val="lowerRoman"/>
      <w:lvlText w:val="%6."/>
      <w:lvlJc w:val="right"/>
      <w:pPr>
        <w:ind w:left="4320" w:hanging="180"/>
      </w:pPr>
    </w:lvl>
    <w:lvl w:ilvl="6" w:tplc="45F2CACE">
      <w:start w:val="1"/>
      <w:numFmt w:val="decimal"/>
      <w:lvlText w:val="%7."/>
      <w:lvlJc w:val="left"/>
      <w:pPr>
        <w:ind w:left="5040" w:hanging="360"/>
      </w:pPr>
    </w:lvl>
    <w:lvl w:ilvl="7" w:tplc="C61C9F8A">
      <w:start w:val="1"/>
      <w:numFmt w:val="lowerLetter"/>
      <w:lvlText w:val="%8."/>
      <w:lvlJc w:val="left"/>
      <w:pPr>
        <w:ind w:left="5760" w:hanging="360"/>
      </w:pPr>
    </w:lvl>
    <w:lvl w:ilvl="8" w:tplc="DF16FF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26A94"/>
    <w:multiLevelType w:val="hybridMultilevel"/>
    <w:tmpl w:val="E834B5A4"/>
    <w:lvl w:ilvl="0" w:tplc="FDB0D41E">
      <w:start w:val="1"/>
      <w:numFmt w:val="decimal"/>
      <w:lvlText w:val="%1."/>
      <w:lvlJc w:val="left"/>
      <w:pPr>
        <w:ind w:left="720" w:hanging="360"/>
      </w:pPr>
    </w:lvl>
    <w:lvl w:ilvl="1" w:tplc="1E68F47C">
      <w:start w:val="1"/>
      <w:numFmt w:val="lowerLetter"/>
      <w:lvlText w:val="%2."/>
      <w:lvlJc w:val="left"/>
      <w:pPr>
        <w:ind w:left="1440" w:hanging="360"/>
      </w:pPr>
    </w:lvl>
    <w:lvl w:ilvl="2" w:tplc="CAD86EA0">
      <w:start w:val="1"/>
      <w:numFmt w:val="lowerRoman"/>
      <w:lvlText w:val="%3."/>
      <w:lvlJc w:val="right"/>
      <w:pPr>
        <w:ind w:left="2160" w:hanging="180"/>
      </w:pPr>
    </w:lvl>
    <w:lvl w:ilvl="3" w:tplc="7EDC40A8">
      <w:start w:val="1"/>
      <w:numFmt w:val="decimal"/>
      <w:lvlText w:val="%4."/>
      <w:lvlJc w:val="left"/>
      <w:pPr>
        <w:ind w:left="2880" w:hanging="360"/>
      </w:pPr>
    </w:lvl>
    <w:lvl w:ilvl="4" w:tplc="E41CA4D6">
      <w:start w:val="1"/>
      <w:numFmt w:val="lowerLetter"/>
      <w:lvlText w:val="%5."/>
      <w:lvlJc w:val="left"/>
      <w:pPr>
        <w:ind w:left="3600" w:hanging="360"/>
      </w:pPr>
    </w:lvl>
    <w:lvl w:ilvl="5" w:tplc="3E3C0120">
      <w:start w:val="1"/>
      <w:numFmt w:val="lowerRoman"/>
      <w:lvlText w:val="%6."/>
      <w:lvlJc w:val="right"/>
      <w:pPr>
        <w:ind w:left="4320" w:hanging="180"/>
      </w:pPr>
    </w:lvl>
    <w:lvl w:ilvl="6" w:tplc="8AE03D82">
      <w:start w:val="1"/>
      <w:numFmt w:val="decimal"/>
      <w:lvlText w:val="%7."/>
      <w:lvlJc w:val="left"/>
      <w:pPr>
        <w:ind w:left="5040" w:hanging="360"/>
      </w:pPr>
    </w:lvl>
    <w:lvl w:ilvl="7" w:tplc="0A1E9C30">
      <w:start w:val="1"/>
      <w:numFmt w:val="lowerLetter"/>
      <w:lvlText w:val="%8."/>
      <w:lvlJc w:val="left"/>
      <w:pPr>
        <w:ind w:left="5760" w:hanging="360"/>
      </w:pPr>
    </w:lvl>
    <w:lvl w:ilvl="8" w:tplc="74D0E6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1"/>
    <w:rsid w:val="00010CBA"/>
    <w:rsid w:val="0001440A"/>
    <w:rsid w:val="000245F5"/>
    <w:rsid w:val="00027AA9"/>
    <w:rsid w:val="00032C30"/>
    <w:rsid w:val="00037314"/>
    <w:rsid w:val="000677F7"/>
    <w:rsid w:val="00083F0C"/>
    <w:rsid w:val="000918E8"/>
    <w:rsid w:val="00092E2E"/>
    <w:rsid w:val="000970E7"/>
    <w:rsid w:val="000D6ADC"/>
    <w:rsid w:val="000D71EA"/>
    <w:rsid w:val="001138FC"/>
    <w:rsid w:val="00133971"/>
    <w:rsid w:val="00153501"/>
    <w:rsid w:val="001A3240"/>
    <w:rsid w:val="001A5FD4"/>
    <w:rsid w:val="001D06C0"/>
    <w:rsid w:val="001D0A92"/>
    <w:rsid w:val="001D61A2"/>
    <w:rsid w:val="00225884"/>
    <w:rsid w:val="00257E81"/>
    <w:rsid w:val="00272DEB"/>
    <w:rsid w:val="002751E8"/>
    <w:rsid w:val="00293823"/>
    <w:rsid w:val="002E6C9D"/>
    <w:rsid w:val="00314875"/>
    <w:rsid w:val="00341E14"/>
    <w:rsid w:val="00374D34"/>
    <w:rsid w:val="003C5CD9"/>
    <w:rsid w:val="004026E8"/>
    <w:rsid w:val="0040604D"/>
    <w:rsid w:val="004461E2"/>
    <w:rsid w:val="004635B4"/>
    <w:rsid w:val="004640A4"/>
    <w:rsid w:val="00470BEC"/>
    <w:rsid w:val="00482CCF"/>
    <w:rsid w:val="004C364F"/>
    <w:rsid w:val="004F2DB6"/>
    <w:rsid w:val="004F38BB"/>
    <w:rsid w:val="00500CD9"/>
    <w:rsid w:val="00565EB3"/>
    <w:rsid w:val="00566B5E"/>
    <w:rsid w:val="005A4A4D"/>
    <w:rsid w:val="005B0B86"/>
    <w:rsid w:val="005C328C"/>
    <w:rsid w:val="00616D7A"/>
    <w:rsid w:val="00627F91"/>
    <w:rsid w:val="0066042E"/>
    <w:rsid w:val="00663864"/>
    <w:rsid w:val="0066515C"/>
    <w:rsid w:val="0066521E"/>
    <w:rsid w:val="006747D8"/>
    <w:rsid w:val="00693C5C"/>
    <w:rsid w:val="006C492F"/>
    <w:rsid w:val="006F6847"/>
    <w:rsid w:val="00713659"/>
    <w:rsid w:val="007547EC"/>
    <w:rsid w:val="007730A0"/>
    <w:rsid w:val="0077549B"/>
    <w:rsid w:val="00784C23"/>
    <w:rsid w:val="00785ADE"/>
    <w:rsid w:val="007A4BF6"/>
    <w:rsid w:val="007A5D89"/>
    <w:rsid w:val="007B65CA"/>
    <w:rsid w:val="007C61A7"/>
    <w:rsid w:val="007E46ED"/>
    <w:rsid w:val="007F1608"/>
    <w:rsid w:val="00801EAB"/>
    <w:rsid w:val="00835A2A"/>
    <w:rsid w:val="0084248C"/>
    <w:rsid w:val="00867CF0"/>
    <w:rsid w:val="008804BF"/>
    <w:rsid w:val="00897117"/>
    <w:rsid w:val="008B6C5A"/>
    <w:rsid w:val="008D1555"/>
    <w:rsid w:val="009520EB"/>
    <w:rsid w:val="00955FCB"/>
    <w:rsid w:val="00963A8F"/>
    <w:rsid w:val="0096713D"/>
    <w:rsid w:val="009A6A5F"/>
    <w:rsid w:val="009B415C"/>
    <w:rsid w:val="009B65F6"/>
    <w:rsid w:val="009D124F"/>
    <w:rsid w:val="009D7FBD"/>
    <w:rsid w:val="009E5E8E"/>
    <w:rsid w:val="00A07945"/>
    <w:rsid w:val="00A22555"/>
    <w:rsid w:val="00A36D3D"/>
    <w:rsid w:val="00AA2FE5"/>
    <w:rsid w:val="00AB1B64"/>
    <w:rsid w:val="00AB7142"/>
    <w:rsid w:val="00AE2ADE"/>
    <w:rsid w:val="00AE372E"/>
    <w:rsid w:val="00B00600"/>
    <w:rsid w:val="00B146A3"/>
    <w:rsid w:val="00B22504"/>
    <w:rsid w:val="00B22FAD"/>
    <w:rsid w:val="00B50687"/>
    <w:rsid w:val="00B51B2B"/>
    <w:rsid w:val="00B961E7"/>
    <w:rsid w:val="00BA32A9"/>
    <w:rsid w:val="00BC5685"/>
    <w:rsid w:val="00BE0B37"/>
    <w:rsid w:val="00C06800"/>
    <w:rsid w:val="00C340AF"/>
    <w:rsid w:val="00C668FC"/>
    <w:rsid w:val="00D0336D"/>
    <w:rsid w:val="00D2708F"/>
    <w:rsid w:val="00D34848"/>
    <w:rsid w:val="00D452E5"/>
    <w:rsid w:val="00D516D3"/>
    <w:rsid w:val="00D66AB6"/>
    <w:rsid w:val="00D82E7B"/>
    <w:rsid w:val="00D905DC"/>
    <w:rsid w:val="00DB31D5"/>
    <w:rsid w:val="00E00E66"/>
    <w:rsid w:val="00E03B7A"/>
    <w:rsid w:val="00E07C5A"/>
    <w:rsid w:val="00E37CBD"/>
    <w:rsid w:val="00E60845"/>
    <w:rsid w:val="00E77720"/>
    <w:rsid w:val="00EA398F"/>
    <w:rsid w:val="00EB02CA"/>
    <w:rsid w:val="00EF4BAB"/>
    <w:rsid w:val="00F10802"/>
    <w:rsid w:val="00F40158"/>
    <w:rsid w:val="00F661FB"/>
    <w:rsid w:val="00F75D75"/>
    <w:rsid w:val="00F86CE0"/>
    <w:rsid w:val="00FA40C5"/>
    <w:rsid w:val="00FB4F05"/>
    <w:rsid w:val="00FC7D87"/>
    <w:rsid w:val="00FF6746"/>
    <w:rsid w:val="02532CD6"/>
    <w:rsid w:val="0A628EE4"/>
    <w:rsid w:val="1BB4F0C5"/>
    <w:rsid w:val="25C87AEE"/>
    <w:rsid w:val="3DA6138C"/>
    <w:rsid w:val="4D3052E5"/>
    <w:rsid w:val="56226772"/>
    <w:rsid w:val="599F8B64"/>
    <w:rsid w:val="607F83DB"/>
    <w:rsid w:val="7187D588"/>
    <w:rsid w:val="782648B4"/>
    <w:rsid w:val="7AB7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68D858"/>
  <w14:defaultImageDpi w14:val="300"/>
  <w15:docId w15:val="{12B8488A-FC54-4314-851D-DF4130E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Strong"/>
    <w:uiPriority w:val="22"/>
    <w:qFormat/>
    <w:rPr>
      <w:b/>
      <w:bCs/>
    </w:rPr>
  </w:style>
  <w:style w:type="paragraph" w:customStyle="1" w:styleId="a5">
    <w:name w:val="Κύριο τμήμα"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character" w:customStyle="1" w:styleId="Char">
    <w:name w:val="Κείμενο πλαισίου Char"/>
    <w:link w:val="a3"/>
    <w:uiPriority w:val="99"/>
    <w:semiHidden/>
    <w:qFormat/>
    <w:rPr>
      <w:rFonts w:ascii="Lucida Grande" w:eastAsia="SimSun" w:hAnsi="Lucida Grande" w:cs="Lucida Grande"/>
      <w:sz w:val="18"/>
      <w:szCs w:val="18"/>
      <w:lang w:val="el-GR"/>
    </w:rPr>
  </w:style>
  <w:style w:type="paragraph" w:customStyle="1" w:styleId="1">
    <w:name w:val="Βασικό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</w:style>
  <w:style w:type="paragraph" w:customStyle="1" w:styleId="a6">
    <w:name w:val="Περιεχόμενα πίνακα"/>
    <w:basedOn w:val="a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</w:style>
  <w:style w:type="character" w:customStyle="1" w:styleId="apple-converted-space">
    <w:name w:val="apple-converted-space"/>
  </w:style>
  <w:style w:type="character" w:customStyle="1" w:styleId="book-desc">
    <w:name w:val="book-desc"/>
    <w:qFormat/>
  </w:style>
  <w:style w:type="character" w:customStyle="1" w:styleId="3Char">
    <w:name w:val="Επικεφαλίδα 3 Char"/>
    <w:link w:val="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0">
    <w:name w:val="Βασικό10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list0020paragraphchar">
    <w:name w:val="list_0020paragraph__char"/>
  </w:style>
  <w:style w:type="character" w:styleId="-">
    <w:name w:val="Hyperlink"/>
    <w:uiPriority w:val="99"/>
    <w:unhideWhenUsed/>
    <w:rsid w:val="004F38B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38BB"/>
    <w:rPr>
      <w:color w:val="605E5C"/>
      <w:shd w:val="clear" w:color="auto" w:fill="E1DFDD"/>
    </w:rPr>
  </w:style>
  <w:style w:type="character" w:styleId="a7">
    <w:name w:val="annotation reference"/>
    <w:uiPriority w:val="99"/>
    <w:semiHidden/>
    <w:unhideWhenUsed/>
    <w:rsid w:val="00D66AB6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D66AB6"/>
    <w:rPr>
      <w:sz w:val="20"/>
      <w:szCs w:val="20"/>
    </w:rPr>
  </w:style>
  <w:style w:type="character" w:customStyle="1" w:styleId="Char0">
    <w:name w:val="Κείμενο σχολίου Char"/>
    <w:link w:val="a8"/>
    <w:uiPriority w:val="99"/>
    <w:semiHidden/>
    <w:rsid w:val="00D66AB6"/>
    <w:rPr>
      <w:rFonts w:ascii="Times New Roman" w:eastAsia="SimSun" w:hAnsi="Times New Roman"/>
      <w:lang w:eastAsia="en-US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D66AB6"/>
    <w:rPr>
      <w:b/>
      <w:bCs/>
    </w:rPr>
  </w:style>
  <w:style w:type="character" w:customStyle="1" w:styleId="Char1">
    <w:name w:val="Θέμα σχολίου Char"/>
    <w:link w:val="a9"/>
    <w:uiPriority w:val="99"/>
    <w:semiHidden/>
    <w:rsid w:val="00D66AB6"/>
    <w:rPr>
      <w:rFonts w:ascii="Times New Roman" w:eastAsia="SimSun" w:hAnsi="Times New Roman"/>
      <w:b/>
      <w:bCs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57902D5-05E6-4F5D-9CEE-42FDC30E3D4E}"/>
</file>

<file path=customXml/itemProps2.xml><?xml version="1.0" encoding="utf-8"?>
<ds:datastoreItem xmlns:ds="http://schemas.openxmlformats.org/officeDocument/2006/customXml" ds:itemID="{B8AE91DC-AF41-4E2B-8C0C-D57CE4192F70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036E15FF-82CC-455B-A506-89460A6DDB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Ωράριο λειτουργίας των αρχαιολογικών χώρων κατά τις ημέρες του Πάσχα και του εορτασμού της Πρωτομαγιάς</dc:title>
  <dc:subject/>
  <dc:creator>ΑΝΝΑ</dc:creator>
  <cp:keywords/>
  <cp:lastModifiedBy>Γεωργία Μπούμη</cp:lastModifiedBy>
  <cp:revision>2</cp:revision>
  <dcterms:created xsi:type="dcterms:W3CDTF">2021-04-28T13:34:00Z</dcterms:created>
  <dcterms:modified xsi:type="dcterms:W3CDTF">2021-04-28T13:34:00Z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  <property fmtid="{D5CDD505-2E9C-101B-9397-08002B2CF9AE}" pid="3" name="ContentTypeId">
    <vt:lpwstr>0x01010083D890F2F5BE644981A254C8A4FE6820</vt:lpwstr>
  </property>
</Properties>
</file>